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F4" w:rsidRPr="004A1DC3" w:rsidRDefault="00BE2AF4" w:rsidP="00BE2AF4">
      <w:pPr>
        <w:pStyle w:val="a4"/>
        <w:spacing w:after="0"/>
        <w:ind w:firstLine="567"/>
        <w:jc w:val="center"/>
        <w:rPr>
          <w:b/>
          <w:sz w:val="32"/>
          <w:szCs w:val="32"/>
          <w:lang w:val="en-US"/>
        </w:rPr>
      </w:pPr>
      <w:r w:rsidRPr="004A1DC3">
        <w:rPr>
          <w:b/>
          <w:sz w:val="32"/>
          <w:szCs w:val="32"/>
          <w:lang w:val="en-US"/>
        </w:rPr>
        <w:t xml:space="preserve">Questions </w:t>
      </w:r>
      <w:r>
        <w:rPr>
          <w:b/>
          <w:sz w:val="32"/>
          <w:szCs w:val="32"/>
          <w:lang w:val="en-US"/>
        </w:rPr>
        <w:t xml:space="preserve">to </w:t>
      </w:r>
      <w:r w:rsidRPr="00B40A24">
        <w:rPr>
          <w:b/>
          <w:sz w:val="32"/>
          <w:szCs w:val="32"/>
          <w:lang w:val="en-US"/>
        </w:rPr>
        <w:t>Midterm</w:t>
      </w:r>
      <w:r w:rsidRPr="004A1DC3">
        <w:rPr>
          <w:b/>
          <w:sz w:val="32"/>
          <w:szCs w:val="32"/>
          <w:lang w:val="en-US"/>
        </w:rPr>
        <w:t xml:space="preserve"> control</w:t>
      </w:r>
      <w:r w:rsidRPr="00BE2AF4">
        <w:rPr>
          <w:b/>
          <w:sz w:val="32"/>
          <w:szCs w:val="32"/>
          <w:lang w:val="en-US"/>
        </w:rPr>
        <w:t xml:space="preserve"> №</w:t>
      </w:r>
      <w:r>
        <w:rPr>
          <w:b/>
          <w:sz w:val="32"/>
          <w:szCs w:val="32"/>
          <w:lang w:val="en-US"/>
        </w:rPr>
        <w:t xml:space="preserve"> 1</w:t>
      </w:r>
    </w:p>
    <w:p w:rsidR="005D3DF4" w:rsidRPr="005D3DF4" w:rsidRDefault="005D3DF4" w:rsidP="005D3DF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 xml:space="preserve">1. Variety of approaches to determination of essence of culture. F. Boas, L. Whyte, S. Freud, K. </w:t>
      </w:r>
      <w:proofErr w:type="spellStart"/>
      <w:r w:rsidRPr="005D3DF4">
        <w:rPr>
          <w:rFonts w:ascii="Times New Roman" w:hAnsi="Times New Roman" w:cs="Times New Roman"/>
          <w:sz w:val="28"/>
          <w:szCs w:val="28"/>
          <w:lang w:val="en-US"/>
        </w:rPr>
        <w:t>Lévi</w:t>
      </w:r>
      <w:proofErr w:type="spellEnd"/>
      <w:r w:rsidRPr="005D3DF4">
        <w:rPr>
          <w:rFonts w:ascii="Times New Roman" w:hAnsi="Times New Roman" w:cs="Times New Roman"/>
          <w:sz w:val="28"/>
          <w:szCs w:val="28"/>
          <w:lang w:val="en-US"/>
        </w:rPr>
        <w:t>-Strauss's concepts, etc.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2. Culture as system.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3. Functions of culture.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4. Local cultures: ethnic and national cultures.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 xml:space="preserve">5. Subculture. </w:t>
      </w:r>
      <w:proofErr w:type="gramStart"/>
      <w:r w:rsidRPr="005D3DF4">
        <w:rPr>
          <w:rFonts w:ascii="Times New Roman" w:hAnsi="Times New Roman" w:cs="Times New Roman"/>
          <w:sz w:val="28"/>
          <w:szCs w:val="28"/>
          <w:lang w:val="en-US"/>
        </w:rPr>
        <w:t>Counterculture.</w:t>
      </w:r>
      <w:proofErr w:type="gramEnd"/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6. Main historical types of culture.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 xml:space="preserve">7. Regional cultures. </w:t>
      </w:r>
      <w:proofErr w:type="gramStart"/>
      <w:r w:rsidRPr="005D3DF4">
        <w:rPr>
          <w:rFonts w:ascii="Times New Roman" w:hAnsi="Times New Roman" w:cs="Times New Roman"/>
          <w:sz w:val="28"/>
          <w:szCs w:val="28"/>
          <w:lang w:val="en-US"/>
        </w:rPr>
        <w:t>West and East.</w:t>
      </w:r>
      <w:proofErr w:type="gramEnd"/>
      <w:r w:rsidRPr="005D3DF4">
        <w:rPr>
          <w:rFonts w:ascii="Times New Roman" w:hAnsi="Times New Roman" w:cs="Times New Roman"/>
          <w:sz w:val="28"/>
          <w:szCs w:val="28"/>
          <w:lang w:val="en-US"/>
        </w:rPr>
        <w:t xml:space="preserve"> North and South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 xml:space="preserve">8. Culture and civilization. </w:t>
      </w:r>
      <w:proofErr w:type="gramStart"/>
      <w:r w:rsidRPr="005D3DF4">
        <w:rPr>
          <w:rFonts w:ascii="Times New Roman" w:hAnsi="Times New Roman" w:cs="Times New Roman"/>
          <w:sz w:val="28"/>
          <w:szCs w:val="28"/>
          <w:lang w:val="en-US"/>
        </w:rPr>
        <w:t>Main types of a civilization.</w:t>
      </w:r>
      <w:proofErr w:type="gramEnd"/>
      <w:r w:rsidRPr="005D3DF4">
        <w:rPr>
          <w:rFonts w:ascii="Times New Roman" w:hAnsi="Times New Roman" w:cs="Times New Roman"/>
          <w:sz w:val="28"/>
          <w:szCs w:val="28"/>
          <w:lang w:val="en-US"/>
        </w:rPr>
        <w:t xml:space="preserve"> E. Taylor, O. Spengler, A. Toynbee, L. </w:t>
      </w:r>
      <w:proofErr w:type="spellStart"/>
      <w:r w:rsidRPr="005D3DF4">
        <w:rPr>
          <w:rFonts w:ascii="Times New Roman" w:hAnsi="Times New Roman" w:cs="Times New Roman"/>
          <w:sz w:val="28"/>
          <w:szCs w:val="28"/>
          <w:lang w:val="en-US"/>
        </w:rPr>
        <w:t>Gumilev</w:t>
      </w:r>
      <w:proofErr w:type="spellEnd"/>
      <w:r w:rsidRPr="005D3DF4">
        <w:rPr>
          <w:rFonts w:ascii="Times New Roman" w:hAnsi="Times New Roman" w:cs="Times New Roman"/>
          <w:sz w:val="28"/>
          <w:szCs w:val="28"/>
          <w:lang w:val="en-US"/>
        </w:rPr>
        <w:t>, P. Sorokin, S. Huntington's concepts.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9. Main components of space of culture.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10. Structure of culture.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11. Key parameters of archaic culture, settled life, industrial culture.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 xml:space="preserve">12. Material and spiritual culture. 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13. Valuable nature of culture.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14. Globalization and problem of self-identification of ethno-regional cultures.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15. The place of the Kazakh culture in multicultural space of modern Kazakhstan.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16. Spiritual traditions and innovative processes in modern Kazakh culture.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17. Kazakh traditional and modern Kazakh culture.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18. Cultural code of the Kazakh people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  <w:lang w:val="en-US"/>
        </w:rPr>
        <w:t>19. Cultural wealth of the Kazakh traditional culture and questions of takeover of the western values in the conditions of Kazakhstan.</w:t>
      </w:r>
    </w:p>
    <w:p w:rsidR="005D3DF4" w:rsidRPr="005D3DF4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D3DF4">
        <w:rPr>
          <w:rFonts w:ascii="Times New Roman" w:hAnsi="Times New Roman" w:cs="Times New Roman"/>
          <w:sz w:val="28"/>
          <w:szCs w:val="28"/>
        </w:rPr>
        <w:t xml:space="preserve">20. </w:t>
      </w:r>
      <w:proofErr w:type="spellStart"/>
      <w:r w:rsidRPr="005D3DF4">
        <w:rPr>
          <w:rFonts w:ascii="Times New Roman" w:hAnsi="Times New Roman" w:cs="Times New Roman"/>
          <w:sz w:val="28"/>
          <w:szCs w:val="28"/>
        </w:rPr>
        <w:t>Art</w:t>
      </w:r>
      <w:proofErr w:type="spellEnd"/>
      <w:r w:rsidRPr="005D3D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DF4">
        <w:rPr>
          <w:rFonts w:ascii="Times New Roman" w:hAnsi="Times New Roman" w:cs="Times New Roman"/>
          <w:sz w:val="28"/>
          <w:szCs w:val="28"/>
        </w:rPr>
        <w:t>commercialization</w:t>
      </w:r>
      <w:proofErr w:type="spellEnd"/>
      <w:r w:rsidRPr="005D3DF4">
        <w:rPr>
          <w:rFonts w:ascii="Times New Roman" w:hAnsi="Times New Roman" w:cs="Times New Roman"/>
          <w:sz w:val="28"/>
          <w:szCs w:val="28"/>
        </w:rPr>
        <w:t>.</w:t>
      </w:r>
    </w:p>
    <w:p w:rsidR="00286F0D" w:rsidRDefault="005D3D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5D3DF4">
        <w:rPr>
          <w:rFonts w:ascii="Times New Roman" w:hAnsi="Times New Roman" w:cs="Times New Roman"/>
          <w:sz w:val="28"/>
          <w:szCs w:val="28"/>
        </w:rPr>
        <w:t xml:space="preserve">21. </w:t>
      </w:r>
      <w:proofErr w:type="spellStart"/>
      <w:r w:rsidRPr="005D3DF4">
        <w:rPr>
          <w:rFonts w:ascii="Times New Roman" w:hAnsi="Times New Roman" w:cs="Times New Roman"/>
          <w:sz w:val="28"/>
          <w:szCs w:val="28"/>
        </w:rPr>
        <w:t>Youth</w:t>
      </w:r>
      <w:proofErr w:type="spellEnd"/>
      <w:r w:rsidRPr="005D3D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3DF4">
        <w:rPr>
          <w:rFonts w:ascii="Times New Roman" w:hAnsi="Times New Roman" w:cs="Times New Roman"/>
          <w:sz w:val="28"/>
          <w:szCs w:val="28"/>
        </w:rPr>
        <w:t>subculture</w:t>
      </w:r>
      <w:proofErr w:type="spellEnd"/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Pr="004A1DC3" w:rsidRDefault="00BE2AF4" w:rsidP="00BE2AF4">
      <w:pPr>
        <w:pStyle w:val="a4"/>
        <w:spacing w:after="0"/>
        <w:ind w:firstLine="567"/>
        <w:rPr>
          <w:b/>
          <w:sz w:val="32"/>
          <w:szCs w:val="32"/>
          <w:lang w:val="en-US"/>
        </w:rPr>
      </w:pPr>
      <w:r w:rsidRPr="004A1DC3">
        <w:rPr>
          <w:b/>
          <w:sz w:val="32"/>
          <w:szCs w:val="32"/>
          <w:lang w:val="en-US"/>
        </w:rPr>
        <w:lastRenderedPageBreak/>
        <w:t xml:space="preserve">Questions </w:t>
      </w:r>
      <w:r>
        <w:rPr>
          <w:b/>
          <w:sz w:val="32"/>
          <w:szCs w:val="32"/>
          <w:lang w:val="en-US"/>
        </w:rPr>
        <w:t xml:space="preserve">to </w:t>
      </w:r>
      <w:r w:rsidRPr="00B40A24">
        <w:rPr>
          <w:b/>
          <w:sz w:val="32"/>
          <w:szCs w:val="32"/>
          <w:lang w:val="en-US"/>
        </w:rPr>
        <w:t>Midterm</w:t>
      </w:r>
      <w:r w:rsidRPr="004A1DC3">
        <w:rPr>
          <w:b/>
          <w:sz w:val="32"/>
          <w:szCs w:val="32"/>
          <w:lang w:val="en-US"/>
        </w:rPr>
        <w:t xml:space="preserve"> control</w:t>
      </w:r>
      <w:r w:rsidRPr="00BE2AF4">
        <w:rPr>
          <w:b/>
          <w:sz w:val="32"/>
          <w:szCs w:val="32"/>
          <w:lang w:val="en-US"/>
        </w:rPr>
        <w:t xml:space="preserve"> №</w:t>
      </w:r>
      <w:r w:rsidRPr="004A1DC3">
        <w:rPr>
          <w:b/>
          <w:sz w:val="32"/>
          <w:szCs w:val="32"/>
          <w:lang w:val="en-US"/>
        </w:rPr>
        <w:t xml:space="preserve"> 2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1. Sociology as branch of scientific knowledge. </w:t>
      </w:r>
      <w:proofErr w:type="gramStart"/>
      <w:r w:rsidRPr="004A1DC3">
        <w:rPr>
          <w:sz w:val="28"/>
          <w:szCs w:val="28"/>
          <w:lang w:val="en-US"/>
        </w:rPr>
        <w:t>Object and subject of sociology.</w:t>
      </w:r>
      <w:proofErr w:type="gramEnd"/>
    </w:p>
    <w:p w:rsidR="00BE2AF4" w:rsidRPr="00B40A24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2. Structure and functions of science. </w:t>
      </w:r>
      <w:proofErr w:type="gramStart"/>
      <w:r w:rsidRPr="00B40A24">
        <w:rPr>
          <w:sz w:val="28"/>
          <w:szCs w:val="28"/>
          <w:lang w:val="en-US"/>
        </w:rPr>
        <w:t>Levels of sociological knowledge.</w:t>
      </w:r>
      <w:proofErr w:type="gramEnd"/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3. Communication of sociology with related subjects.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4. Prerequisites of emergence of sociology in Western Europe and the USA. O. Comte, G. Spencer, K. Marx's views.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5. Classical period of development of sociology. E. Durkheim, M. Weber's views.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6. Main directions of modern western sociology.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7. Concept of society of sociology. </w:t>
      </w:r>
      <w:proofErr w:type="gramStart"/>
      <w:r w:rsidRPr="004A1DC3">
        <w:rPr>
          <w:sz w:val="28"/>
          <w:szCs w:val="28"/>
          <w:lang w:val="en-US"/>
        </w:rPr>
        <w:t>Main signs and characteristic features of society.</w:t>
      </w:r>
      <w:proofErr w:type="gramEnd"/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8. System approach to the analysis of society.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9. Theory of modernization.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10. Social structure of society and its basic elements.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11. Historical types of stratification. </w:t>
      </w:r>
      <w:proofErr w:type="gramStart"/>
      <w:r w:rsidRPr="004A1DC3">
        <w:rPr>
          <w:sz w:val="28"/>
          <w:szCs w:val="28"/>
          <w:lang w:val="en-US"/>
        </w:rPr>
        <w:t>Theories of stratification in the western sociology.</w:t>
      </w:r>
      <w:proofErr w:type="gramEnd"/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12. Classes in modern society and a tendency of their development.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13. A concept the personality in sociology. </w:t>
      </w:r>
      <w:proofErr w:type="gramStart"/>
      <w:r w:rsidRPr="004A1DC3">
        <w:rPr>
          <w:sz w:val="28"/>
          <w:szCs w:val="28"/>
          <w:lang w:val="en-US"/>
        </w:rPr>
        <w:t>Sociological approach to studying of the personality.</w:t>
      </w:r>
      <w:proofErr w:type="gramEnd"/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14. Status and roles of the personality. </w:t>
      </w:r>
      <w:proofErr w:type="gramStart"/>
      <w:r w:rsidRPr="004A1DC3">
        <w:rPr>
          <w:sz w:val="28"/>
          <w:szCs w:val="28"/>
          <w:lang w:val="en-US"/>
        </w:rPr>
        <w:t>Mechanisms of socialization of the personality.</w:t>
      </w:r>
      <w:proofErr w:type="gramEnd"/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15. Main sociological concepts of the personality.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16. Social norm and social control.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17. Theories of deviant behavior.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18. Main forms of deviation.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19. Features of family as social institute and small group.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20. Structure of family and marriage, function of family.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21. The main tendencies in development of the family and marriage relations of modern society.</w:t>
      </w:r>
    </w:p>
    <w:p w:rsidR="00BE2AF4" w:rsidRPr="00B40A24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22. Social research and its types. </w:t>
      </w:r>
      <w:proofErr w:type="gramStart"/>
      <w:r w:rsidRPr="00B40A24">
        <w:rPr>
          <w:sz w:val="28"/>
          <w:szCs w:val="28"/>
          <w:lang w:val="en-US"/>
        </w:rPr>
        <w:t>Program of social research.</w:t>
      </w:r>
      <w:proofErr w:type="gramEnd"/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23. Methods of collection of information in sociology (poll, a method of the analysis of documents, observation, an experiment).</w:t>
      </w:r>
    </w:p>
    <w:p w:rsidR="00BE2AF4" w:rsidRPr="004A1DC3" w:rsidRDefault="00BE2AF4" w:rsidP="00BE2AF4">
      <w:pPr>
        <w:pStyle w:val="a3"/>
        <w:spacing w:after="0"/>
        <w:rPr>
          <w:lang w:val="en-US"/>
        </w:rPr>
      </w:pPr>
    </w:p>
    <w:p w:rsidR="00BE2AF4" w:rsidRPr="004A1DC3" w:rsidRDefault="00BE2AF4" w:rsidP="00BE2AF4">
      <w:pPr>
        <w:rPr>
          <w:lang w:val="en-US"/>
        </w:rPr>
      </w:pPr>
      <w:bookmarkStart w:id="0" w:name="_GoBack"/>
      <w:bookmarkEnd w:id="0"/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Pr="004A1DC3" w:rsidRDefault="00BE2AF4" w:rsidP="00BE2AF4">
      <w:pPr>
        <w:pStyle w:val="a4"/>
        <w:spacing w:after="0"/>
        <w:ind w:firstLine="567"/>
        <w:rPr>
          <w:b/>
          <w:sz w:val="32"/>
          <w:szCs w:val="32"/>
          <w:lang w:val="en-US"/>
        </w:rPr>
      </w:pPr>
      <w:r w:rsidRPr="004A1DC3">
        <w:rPr>
          <w:b/>
          <w:sz w:val="32"/>
          <w:szCs w:val="32"/>
          <w:lang w:val="en-US"/>
        </w:rPr>
        <w:lastRenderedPageBreak/>
        <w:t>Questions to</w:t>
      </w:r>
      <w:r w:rsidRPr="00B40A24">
        <w:rPr>
          <w:b/>
          <w:sz w:val="32"/>
          <w:szCs w:val="32"/>
          <w:lang w:val="en-US"/>
        </w:rPr>
        <w:t xml:space="preserve"> Midterm</w:t>
      </w:r>
      <w:r w:rsidRPr="00F36713">
        <w:rPr>
          <w:sz w:val="20"/>
          <w:szCs w:val="20"/>
          <w:lang w:val="en-US"/>
        </w:rPr>
        <w:t xml:space="preserve"> </w:t>
      </w:r>
      <w:r w:rsidRPr="004A1DC3">
        <w:rPr>
          <w:b/>
          <w:sz w:val="32"/>
          <w:szCs w:val="32"/>
          <w:lang w:val="en-US"/>
        </w:rPr>
        <w:t xml:space="preserve">control </w:t>
      </w:r>
      <w:r w:rsidRPr="00544E51">
        <w:rPr>
          <w:b/>
          <w:sz w:val="32"/>
          <w:szCs w:val="32"/>
          <w:lang w:val="en-US"/>
        </w:rPr>
        <w:t xml:space="preserve">№ </w:t>
      </w:r>
      <w:r>
        <w:rPr>
          <w:b/>
          <w:sz w:val="32"/>
          <w:szCs w:val="32"/>
          <w:lang w:val="en-US"/>
        </w:rPr>
        <w:t>3</w:t>
      </w:r>
    </w:p>
    <w:p w:rsidR="00BE2AF4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1. Concept of policy and its essence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2. Subject and methods of political science.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3. Functions of political science as sciences.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4. Communication of political science with other social sciences.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5. Political thought of Ancient Greece and Ancient Rome.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6. Political views of the </w:t>
      </w:r>
      <w:proofErr w:type="gramStart"/>
      <w:r w:rsidRPr="004A1DC3">
        <w:rPr>
          <w:sz w:val="28"/>
          <w:szCs w:val="28"/>
          <w:lang w:val="en-US"/>
        </w:rPr>
        <w:t>Middle</w:t>
      </w:r>
      <w:proofErr w:type="gramEnd"/>
      <w:r w:rsidRPr="004A1DC3">
        <w:rPr>
          <w:sz w:val="28"/>
          <w:szCs w:val="28"/>
          <w:lang w:val="en-US"/>
        </w:rPr>
        <w:t xml:space="preserve"> Ages.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7. Political thought of Modern times.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8. Kazakh political thought.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9. Concept of the power and its structure.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10. Theory of division of the authorities.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11. Political domination and political legitimacy.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12. Features of the political power in the Republic of Kazakhstan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13. Theory of political system.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14. Structure and functions of political system.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15. Political regimes (totalitarian, authoritative, democratic)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16. Political system of RK.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17. Theories of emergence of the state.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18. Signs of the state and its function.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19. Forms of government and form of government.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20. Civil society.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21. Political parties – a concept, structure, functions, classification. 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22. Party systems: the place and a role in political processes. 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23. Social movements, the unions and the organizations in political life of society.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 xml:space="preserve">24. Political parties in the Republic of Kazakhstan at the present stage. 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25. Essence and features of the modern international relations.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26. Foreign policy.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27. Global problems of the world community.</w:t>
      </w:r>
    </w:p>
    <w:p w:rsidR="00BE2AF4" w:rsidRPr="004A1DC3" w:rsidRDefault="00BE2AF4" w:rsidP="00BE2AF4">
      <w:pPr>
        <w:pStyle w:val="a4"/>
        <w:spacing w:after="0"/>
        <w:ind w:firstLine="567"/>
        <w:rPr>
          <w:sz w:val="28"/>
          <w:szCs w:val="28"/>
          <w:lang w:val="en-US"/>
        </w:rPr>
      </w:pPr>
      <w:r w:rsidRPr="004A1DC3">
        <w:rPr>
          <w:sz w:val="28"/>
          <w:szCs w:val="28"/>
          <w:lang w:val="en-US"/>
        </w:rPr>
        <w:t>28. Integration of the Republic of Kazakhstan into the world community.</w:t>
      </w: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BE2AF4" w:rsidRPr="00BE2AF4" w:rsidRDefault="00BE2AF4" w:rsidP="005D3DF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sectPr w:rsidR="00BE2AF4" w:rsidRPr="00BE2AF4" w:rsidSect="00286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D3DF4"/>
    <w:rsid w:val="00286F0D"/>
    <w:rsid w:val="005D3DF4"/>
    <w:rsid w:val="00602C16"/>
    <w:rsid w:val="00BE2A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AF4"/>
    <w:pPr>
      <w:spacing w:after="160" w:line="259" w:lineRule="auto"/>
      <w:ind w:left="720"/>
      <w:contextualSpacing/>
    </w:pPr>
  </w:style>
  <w:style w:type="paragraph" w:styleId="a4">
    <w:name w:val="Body Text"/>
    <w:basedOn w:val="a"/>
    <w:link w:val="a5"/>
    <w:rsid w:val="00BE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BE2AF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640</Words>
  <Characters>3650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3</cp:revision>
  <dcterms:created xsi:type="dcterms:W3CDTF">2018-09-22T16:30:00Z</dcterms:created>
  <dcterms:modified xsi:type="dcterms:W3CDTF">2018-09-22T16:38:00Z</dcterms:modified>
</cp:coreProperties>
</file>